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E51D" w14:textId="0F49BC53"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802C48">
        <w:rPr>
          <w:rFonts w:cs="Arial"/>
          <w:b/>
          <w:noProof/>
          <w:sz w:val="24"/>
        </w:rPr>
        <w:t>8531</w:t>
      </w:r>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232DA" w:rsidR="001E41F3" w:rsidRPr="00410371" w:rsidRDefault="007B32BD" w:rsidP="00FE6AA4">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57125"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7B32BD">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B40BA" w:rsidR="001E41F3" w:rsidRDefault="005A23E5" w:rsidP="00D23751">
            <w:pPr>
              <w:pStyle w:val="CRCoverPage"/>
              <w:spacing w:after="0"/>
              <w:ind w:left="100"/>
              <w:rPr>
                <w:noProof/>
              </w:rPr>
            </w:pPr>
            <w:r>
              <w:t>KI#</w:t>
            </w:r>
            <w:r w:rsidR="00D23751">
              <w:t>1:</w:t>
            </w:r>
            <w:r w:rsidR="00130578">
              <w:t xml:space="preserve"> Network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4E084" w:rsidR="001E41F3" w:rsidRDefault="007B32BD">
            <w:pPr>
              <w:pStyle w:val="CRCoverPage"/>
              <w:spacing w:after="0"/>
              <w:ind w:left="100"/>
              <w:rPr>
                <w:noProof/>
              </w:rPr>
            </w:pPr>
            <w:proofErr w:type="spellStart"/>
            <w:r>
              <w:t>FS_EnergySys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ABD40"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7B32B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F45E0" w:rsidR="00021841" w:rsidRPr="008D73E3" w:rsidRDefault="005A23E5" w:rsidP="008978C4">
            <w:pPr>
              <w:rPr>
                <w:rFonts w:ascii="Arial" w:eastAsia="맑은 고딕" w:hAnsi="Arial"/>
                <w:noProof/>
                <w:lang w:eastAsia="ko-KR"/>
              </w:rPr>
            </w:pPr>
            <w:r w:rsidRPr="008D73E3">
              <w:rPr>
                <w:rFonts w:ascii="Arial" w:eastAsia="맑은 고딕" w:hAnsi="Arial"/>
                <w:noProof/>
                <w:lang w:eastAsia="ko-KR"/>
              </w:rPr>
              <w:t>Based on KI#</w:t>
            </w:r>
            <w:r w:rsidR="008978C4" w:rsidRPr="008D73E3">
              <w:rPr>
                <w:rFonts w:ascii="Arial" w:eastAsia="맑은 고딕" w:hAnsi="Arial"/>
                <w:noProof/>
                <w:lang w:eastAsia="ko-KR"/>
              </w:rPr>
              <w:t>1</w:t>
            </w:r>
            <w:r w:rsidRPr="008D73E3">
              <w:rPr>
                <w:rFonts w:ascii="Arial" w:eastAsia="맑은 고딕" w:hAnsi="Arial"/>
                <w:noProof/>
                <w:lang w:eastAsia="ko-KR"/>
              </w:rPr>
              <w:t xml:space="preserve"> conclusion in TR 23.700-66, </w:t>
            </w:r>
            <w:r w:rsidR="008978C4" w:rsidRPr="008D73E3">
              <w:rPr>
                <w:rFonts w:ascii="Arial" w:eastAsia="맑은 고딕" w:hAnsi="Arial"/>
                <w:noProof/>
                <w:lang w:eastAsia="ko-KR"/>
              </w:rPr>
              <w:t>the network energy related information collection and exposure needs to be specified.</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8D73E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5CD4071" w:rsidR="00736CBA" w:rsidRPr="008D73E3" w:rsidRDefault="008978C4" w:rsidP="000030C0">
            <w:pPr>
              <w:pStyle w:val="CRCoverPage"/>
              <w:spacing w:after="0"/>
              <w:rPr>
                <w:rFonts w:eastAsia="맑은 고딕"/>
                <w:noProof/>
                <w:lang w:eastAsia="ko-KR"/>
              </w:rPr>
            </w:pPr>
            <w:r w:rsidRPr="008D73E3">
              <w:rPr>
                <w:rFonts w:eastAsia="맑은 고딕"/>
                <w:noProof/>
                <w:lang w:eastAsia="ko-KR"/>
              </w:rPr>
              <w:t>The architecture framework for network energy related information collection and exposure is introduced.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8D73E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62CCB" w:rsidR="008879D3" w:rsidRPr="008D73E3" w:rsidRDefault="00052D5D" w:rsidP="00736CBA">
            <w:pPr>
              <w:pStyle w:val="CRCoverPage"/>
              <w:spacing w:after="0"/>
              <w:ind w:left="100"/>
              <w:rPr>
                <w:noProof/>
              </w:rPr>
            </w:pPr>
            <w:r w:rsidRPr="008D73E3">
              <w:t>Network energy related information exposure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B7428" w:rsidR="001E41F3" w:rsidRPr="00EB5CA4" w:rsidRDefault="007B32BD" w:rsidP="0040469D">
            <w:pPr>
              <w:pStyle w:val="CRCoverPage"/>
              <w:spacing w:after="0"/>
              <w:ind w:left="100"/>
              <w:rPr>
                <w:noProof/>
              </w:rPr>
            </w:pPr>
            <w:r>
              <w:t>5.</w:t>
            </w:r>
            <w:r w:rsidRPr="00FB35E3">
              <w:rPr>
                <w:highlight w:val="yellow"/>
              </w:rPr>
              <w:t>X</w:t>
            </w:r>
            <w:r>
              <w:t xml:space="preserve"> (new</w:t>
            </w:r>
            <w:r w:rsidR="00EE072A">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1CF08C86" w14:textId="24689B7C" w:rsidR="00D23751" w:rsidRPr="001B7C50" w:rsidRDefault="00D23751" w:rsidP="00D23751">
      <w:pPr>
        <w:pStyle w:val="2"/>
        <w:overflowPunct w:val="0"/>
        <w:autoSpaceDE w:val="0"/>
        <w:autoSpaceDN w:val="0"/>
        <w:adjustRightInd w:val="0"/>
        <w:textAlignment w:val="baseline"/>
        <w:rPr>
          <w:lang w:eastAsia="en-GB"/>
        </w:rPr>
      </w:pPr>
      <w:bookmarkStart w:id="11" w:name="_Toc170193813"/>
      <w:bookmarkEnd w:id="1"/>
      <w:bookmarkEnd w:id="2"/>
      <w:bookmarkEnd w:id="3"/>
      <w:bookmarkEnd w:id="4"/>
      <w:bookmarkEnd w:id="5"/>
      <w:bookmarkEnd w:id="6"/>
      <w:bookmarkEnd w:id="7"/>
      <w:bookmarkEnd w:id="8"/>
      <w:bookmarkEnd w:id="9"/>
      <w:bookmarkEnd w:id="10"/>
      <w:r w:rsidRPr="001B7C50">
        <w:rPr>
          <w:lang w:eastAsia="en-GB"/>
        </w:rPr>
        <w:t>5.</w:t>
      </w:r>
      <w:r w:rsidRPr="004F42CC">
        <w:rPr>
          <w:highlight w:val="yellow"/>
          <w:lang w:eastAsia="en-GB"/>
        </w:rPr>
        <w:t>X</w:t>
      </w:r>
      <w:r w:rsidRPr="001B7C50">
        <w:rPr>
          <w:lang w:eastAsia="en-GB"/>
        </w:rPr>
        <w:tab/>
      </w:r>
      <w:r w:rsidR="00130578">
        <w:rPr>
          <w:lang w:eastAsia="en-GB"/>
        </w:rPr>
        <w:t>Network energy related information exposure</w:t>
      </w:r>
    </w:p>
    <w:p w14:paraId="534BADBF" w14:textId="77777777" w:rsidR="00D23751" w:rsidRPr="001B7C50" w:rsidRDefault="00D23751" w:rsidP="00D23751">
      <w:pPr>
        <w:pStyle w:val="3"/>
        <w:overflowPunct w:val="0"/>
        <w:autoSpaceDE w:val="0"/>
        <w:autoSpaceDN w:val="0"/>
        <w:adjustRightInd w:val="0"/>
        <w:textAlignment w:val="baseline"/>
        <w:rPr>
          <w:lang w:eastAsia="zh-CN"/>
        </w:rPr>
      </w:pPr>
      <w:bookmarkStart w:id="12" w:name="_CR5_4_11_1"/>
      <w:bookmarkStart w:id="13" w:name="_Toc170193814"/>
      <w:bookmarkEnd w:id="12"/>
      <w:r w:rsidRPr="001B7C50">
        <w:rPr>
          <w:lang w:eastAsia="zh-CN"/>
        </w:rPr>
        <w:t>5.</w:t>
      </w:r>
      <w:r w:rsidRPr="004F42CC">
        <w:rPr>
          <w:highlight w:val="yellow"/>
          <w:lang w:eastAsia="zh-CN"/>
        </w:rPr>
        <w:t>X</w:t>
      </w:r>
      <w:r w:rsidRPr="001B7C50">
        <w:rPr>
          <w:lang w:eastAsia="zh-CN"/>
        </w:rPr>
        <w:t>.1</w:t>
      </w:r>
      <w:r w:rsidRPr="001B7C50">
        <w:rPr>
          <w:lang w:eastAsia="zh-CN"/>
        </w:rPr>
        <w:tab/>
        <w:t>General</w:t>
      </w:r>
      <w:bookmarkEnd w:id="13"/>
    </w:p>
    <w:p w14:paraId="6D0094CF" w14:textId="1FA073F4" w:rsidR="00130578" w:rsidRDefault="00130578" w:rsidP="00130578">
      <w:pPr>
        <w:rPr>
          <w:rFonts w:eastAsia="맑은 고딕"/>
          <w:lang w:eastAsia="ko-KR"/>
        </w:rPr>
      </w:pPr>
      <w:r>
        <w:rPr>
          <w:rFonts w:eastAsia="맑은 고딕" w:hint="eastAsia"/>
          <w:lang w:eastAsia="ko-KR"/>
        </w:rPr>
        <w:t xml:space="preserve">The authorized </w:t>
      </w:r>
      <w:r>
        <w:rPr>
          <w:rFonts w:eastAsia="맑은 고딕"/>
          <w:lang w:eastAsia="ko-KR"/>
        </w:rPr>
        <w:t>consumers, e.g. 5GC NFs, AF, requests the 5GC to expose network energy related information. For AF request, the network energy related information per UE, per application, and per PDU Session may be exposed. For 5GC NF request, the network energy related information per UE, per UE per QoS Flow, and per PDU Session may be exposed.</w:t>
      </w:r>
    </w:p>
    <w:p w14:paraId="501ECA47" w14:textId="09AE6E1F" w:rsidR="00130578" w:rsidRPr="00877A17" w:rsidRDefault="00130578" w:rsidP="005C6832">
      <w:r>
        <w:rPr>
          <w:rFonts w:eastAsia="맑은 고딕"/>
          <w:lang w:eastAsia="ko-KR"/>
        </w:rPr>
        <w:t xml:space="preserve">To support exposure of network energy related information to the authorized consumers, the 5GC collects the network energy related information </w:t>
      </w:r>
      <w:r w:rsidR="00AF3F14">
        <w:rPr>
          <w:rFonts w:eastAsia="맑은 고딕"/>
          <w:lang w:eastAsia="ko-KR"/>
        </w:rPr>
        <w:t xml:space="preserve">of the network entities (e.g. RAN nodes, 5GC NFs). </w:t>
      </w:r>
    </w:p>
    <w:p w14:paraId="2279C0DB" w14:textId="6B05FD7C" w:rsidR="008978C4" w:rsidRDefault="0026122A" w:rsidP="0021429C">
      <w:pPr>
        <w:rPr>
          <w:rFonts w:eastAsia="맑은 고딕"/>
          <w:lang w:val="en-US" w:eastAsia="ko-KR"/>
        </w:rPr>
      </w:pPr>
      <w:r>
        <w:rPr>
          <w:rFonts w:eastAsia="맑은 고딕" w:hint="eastAsia"/>
          <w:lang w:val="en-US" w:eastAsia="ko-KR"/>
        </w:rPr>
        <w:lastRenderedPageBreak/>
        <w:t xml:space="preserve">The Energy Efficiency Control Function (EECF) is </w:t>
      </w:r>
      <w:r>
        <w:rPr>
          <w:rFonts w:eastAsia="맑은 고딕"/>
          <w:lang w:val="en-US" w:eastAsia="ko-KR"/>
        </w:rPr>
        <w:t>the Network Function for collection and exposure of the energy related information such as energy consumption information, renewable energy information</w:t>
      </w:r>
      <w:r w:rsidR="005C059D">
        <w:rPr>
          <w:rFonts w:eastAsia="맑은 고딕"/>
          <w:lang w:val="en-US" w:eastAsia="ko-KR"/>
        </w:rPr>
        <w:t>.</w:t>
      </w:r>
      <w:r w:rsidR="0021429C">
        <w:rPr>
          <w:rFonts w:eastAsia="맑은 고딕"/>
          <w:lang w:val="en-US" w:eastAsia="ko-KR"/>
        </w:rPr>
        <w:t xml:space="preserve"> </w:t>
      </w:r>
    </w:p>
    <w:p w14:paraId="5955CF96" w14:textId="67F5FB8E" w:rsidR="008978C4" w:rsidRPr="00A22EDB" w:rsidRDefault="008978C4" w:rsidP="008978C4">
      <w:pPr>
        <w:rPr>
          <w:rFonts w:eastAsia="맑은 고딕"/>
          <w:lang w:val="en-US" w:eastAsia="ko-KR"/>
        </w:rPr>
      </w:pPr>
      <w:r>
        <w:rPr>
          <w:rFonts w:eastAsia="맑은 고딕"/>
          <w:lang w:val="en-US" w:eastAsia="ko-KR"/>
        </w:rPr>
        <w:t xml:space="preserve">The energy related </w:t>
      </w:r>
      <w:proofErr w:type="spellStart"/>
      <w:r w:rsidRPr="00A22EDB">
        <w:rPr>
          <w:rFonts w:eastAsia="맑은 고딕"/>
          <w:lang w:val="en-US" w:eastAsia="ko-KR"/>
        </w:rPr>
        <w:t>informmation</w:t>
      </w:r>
      <w:proofErr w:type="spellEnd"/>
      <w:r w:rsidRPr="00A22EDB">
        <w:rPr>
          <w:rFonts w:eastAsia="맑은 고딕"/>
          <w:lang w:val="en-US" w:eastAsia="ko-KR"/>
        </w:rPr>
        <w:t xml:space="preserve"> is collected and exposed</w:t>
      </w:r>
      <w:r w:rsidR="005C6832" w:rsidRPr="00A22EDB">
        <w:rPr>
          <w:rFonts w:eastAsia="맑은 고딕"/>
          <w:lang w:val="en-US" w:eastAsia="ko-KR"/>
        </w:rPr>
        <w:t xml:space="preserve"> in the</w:t>
      </w:r>
      <w:r w:rsidRPr="00A22EDB">
        <w:rPr>
          <w:rFonts w:eastAsia="맑은 고딕"/>
          <w:lang w:val="en-US" w:eastAsia="ko-KR"/>
        </w:rPr>
        <w:t xml:space="preserve"> following granularities:</w:t>
      </w:r>
    </w:p>
    <w:p w14:paraId="4C09908C" w14:textId="5DDEA7F0" w:rsidR="008978C4" w:rsidRPr="00A22EDB" w:rsidRDefault="008978C4" w:rsidP="008978C4">
      <w:pPr>
        <w:pStyle w:val="B1"/>
        <w:rPr>
          <w:rFonts w:eastAsia="DengXian"/>
          <w:lang w:val="en-US" w:eastAsia="zh-CN"/>
        </w:rPr>
      </w:pPr>
      <w:r w:rsidRPr="00A22EDB">
        <w:rPr>
          <w:rFonts w:eastAsia="DengXian"/>
          <w:lang w:val="en-US" w:eastAsia="zh-CN"/>
        </w:rPr>
        <w:t>-</w:t>
      </w:r>
      <w:r w:rsidRPr="00A22EDB">
        <w:rPr>
          <w:rFonts w:eastAsia="DengXian"/>
          <w:lang w:val="en-US" w:eastAsia="zh-CN"/>
        </w:rPr>
        <w:tab/>
        <w:t>For exposure to AF: per UE, per Application</w:t>
      </w:r>
      <w:bookmarkStart w:id="14" w:name="_GoBack"/>
      <w:bookmarkEnd w:id="14"/>
      <w:r w:rsidR="005C6832" w:rsidRPr="00A22EDB">
        <w:rPr>
          <w:rFonts w:eastAsia="DengXian"/>
          <w:lang w:val="en-US" w:eastAsia="zh-CN"/>
        </w:rPr>
        <w:t xml:space="preserve"> of a UE</w:t>
      </w:r>
      <w:r w:rsidRPr="00A22EDB">
        <w:rPr>
          <w:rFonts w:eastAsia="DengXian"/>
          <w:lang w:val="en-US" w:eastAsia="zh-CN"/>
        </w:rPr>
        <w:t>, per PDU Session</w:t>
      </w:r>
      <w:r w:rsidR="005C6832" w:rsidRPr="00A22EDB">
        <w:rPr>
          <w:rFonts w:eastAsia="DengXian"/>
          <w:lang w:val="en-US" w:eastAsia="zh-CN"/>
        </w:rPr>
        <w:t xml:space="preserve"> of a UE</w:t>
      </w:r>
    </w:p>
    <w:p w14:paraId="25FB29A5" w14:textId="21A0CF4A" w:rsidR="008978C4" w:rsidRPr="00A22EDB" w:rsidRDefault="008978C4" w:rsidP="008978C4">
      <w:pPr>
        <w:pStyle w:val="B1"/>
        <w:rPr>
          <w:rFonts w:eastAsia="DengXian"/>
          <w:lang w:val="en-US" w:eastAsia="zh-CN"/>
        </w:rPr>
      </w:pPr>
      <w:r w:rsidRPr="00A22EDB">
        <w:rPr>
          <w:rFonts w:eastAsia="DengXian"/>
          <w:lang w:val="en-US" w:eastAsia="zh-CN"/>
        </w:rPr>
        <w:t>-</w:t>
      </w:r>
      <w:r w:rsidRPr="00A22EDB">
        <w:rPr>
          <w:rFonts w:eastAsia="DengXian"/>
          <w:lang w:val="en-US" w:eastAsia="zh-CN"/>
        </w:rPr>
        <w:tab/>
        <w:t xml:space="preserve">For exposure to 5GC NFs: </w:t>
      </w:r>
      <w:r w:rsidRPr="00A22EDB">
        <w:rPr>
          <w:rFonts w:eastAsia="맑은 고딕"/>
          <w:lang w:eastAsia="ko-KR"/>
        </w:rPr>
        <w:t>per UE, per QoS Flow</w:t>
      </w:r>
      <w:r w:rsidR="005C6832" w:rsidRPr="00A22EDB">
        <w:rPr>
          <w:rFonts w:eastAsia="맑은 고딕"/>
          <w:lang w:eastAsia="ko-KR"/>
        </w:rPr>
        <w:t xml:space="preserve"> of a UE</w:t>
      </w:r>
      <w:r w:rsidRPr="00A22EDB">
        <w:rPr>
          <w:rFonts w:eastAsia="맑은 고딕"/>
          <w:lang w:eastAsia="ko-KR"/>
        </w:rPr>
        <w:t>, and per PDU Session</w:t>
      </w:r>
      <w:r w:rsidR="005C6832" w:rsidRPr="00A22EDB">
        <w:rPr>
          <w:rFonts w:eastAsia="맑은 고딕"/>
          <w:lang w:eastAsia="ko-KR"/>
        </w:rPr>
        <w:t xml:space="preserve"> of a UE</w:t>
      </w:r>
    </w:p>
    <w:p w14:paraId="2D9C4BA2" w14:textId="38EBFEAC" w:rsidR="0021429C" w:rsidRPr="00A22EDB" w:rsidRDefault="0021429C" w:rsidP="0021429C">
      <w:pPr>
        <w:rPr>
          <w:rFonts w:eastAsia="맑은 고딕"/>
          <w:lang w:val="en-US" w:eastAsia="ko-KR"/>
        </w:rPr>
      </w:pPr>
      <w:r w:rsidRPr="00A22EDB">
        <w:rPr>
          <w:rFonts w:eastAsia="맑은 고딕"/>
          <w:lang w:val="en-US" w:eastAsia="ko-KR"/>
        </w:rPr>
        <w:t>The EECF determines the overall energy consumption based on energy consumption per certain granularities at the serving network entity (e.g. NG-RAN, UPF)</w:t>
      </w:r>
      <w:r w:rsidR="005C6832" w:rsidRPr="00A22EDB">
        <w:rPr>
          <w:rFonts w:eastAsia="맑은 고딕"/>
          <w:lang w:val="en-US" w:eastAsia="ko-KR"/>
        </w:rPr>
        <w:t xml:space="preserve"> of a UE</w:t>
      </w:r>
      <w:r w:rsidRPr="00A22EDB">
        <w:rPr>
          <w:rFonts w:eastAsia="맑은 고딕"/>
          <w:lang w:val="en-US" w:eastAsia="ko-KR"/>
        </w:rPr>
        <w:t>.</w:t>
      </w:r>
      <w:r w:rsidR="008978C4" w:rsidRPr="00A22EDB">
        <w:rPr>
          <w:rFonts w:eastAsia="맑은 고딕"/>
          <w:lang w:val="en-US" w:eastAsia="ko-KR"/>
        </w:rPr>
        <w:t xml:space="preserve"> The energy consumption at gNB(s) may be provided by OAM. The energy consumption at UPF(s) serving the UE, and energy consumption at Network Slice(s) serving the UE may be provided by the associated NFs. In terms of data volume, the overall data volume of the UPF, and UE data volume at the UPF, the data volume for the QoS Flow may be provided by UPF.</w:t>
      </w:r>
    </w:p>
    <w:p w14:paraId="2BB94E2C" w14:textId="174487B2" w:rsidR="005C059D" w:rsidRDefault="005C059D" w:rsidP="005C059D">
      <w:pPr>
        <w:rPr>
          <w:rFonts w:eastAsia="맑은 고딕"/>
          <w:lang w:val="en-US" w:eastAsia="ko-KR"/>
        </w:rPr>
      </w:pPr>
      <w:r>
        <w:rPr>
          <w:rFonts w:eastAsia="맑은 고딕"/>
          <w:lang w:val="en-US" w:eastAsia="ko-KR"/>
        </w:rPr>
        <w:t>Th</w:t>
      </w:r>
      <w:r>
        <w:rPr>
          <w:rFonts w:eastAsia="맑은 고딕" w:hint="eastAsia"/>
          <w:lang w:val="en-US" w:eastAsia="ko-KR"/>
        </w:rPr>
        <w:t>e energy related information exposure</w:t>
      </w:r>
      <w:r>
        <w:rPr>
          <w:rFonts w:eastAsia="맑은 고딕"/>
          <w:lang w:val="en-US" w:eastAsia="ko-KR"/>
        </w:rPr>
        <w:t xml:space="preserve"> may be requested for e.g. </w:t>
      </w:r>
      <w:r w:rsidR="00E5151F">
        <w:rPr>
          <w:rFonts w:eastAsia="맑은 고딕"/>
          <w:lang w:val="en-US" w:eastAsia="ko-KR"/>
        </w:rPr>
        <w:t>periodic</w:t>
      </w:r>
      <w:r>
        <w:rPr>
          <w:rFonts w:eastAsia="맑은 고딕"/>
          <w:lang w:val="en-US" w:eastAsia="ko-KR"/>
        </w:rPr>
        <w:t xml:space="preserve"> reporting, and/or </w:t>
      </w:r>
      <w:r w:rsidR="00926D4B">
        <w:rPr>
          <w:rFonts w:eastAsia="맑은 고딕"/>
          <w:lang w:val="en-US" w:eastAsia="ko-KR"/>
        </w:rPr>
        <w:t>t</w:t>
      </w:r>
      <w:r>
        <w:rPr>
          <w:rFonts w:eastAsia="맑은 고딕"/>
          <w:lang w:val="en-US" w:eastAsia="ko-KR"/>
        </w:rPr>
        <w:t>hreshold based reporting.</w:t>
      </w:r>
    </w:p>
    <w:p w14:paraId="32E2946B" w14:textId="19C5B8BB" w:rsidR="00130578" w:rsidRDefault="005C6832" w:rsidP="00195437">
      <w:pPr>
        <w:pStyle w:val="NO"/>
        <w:overflowPunct w:val="0"/>
        <w:autoSpaceDE w:val="0"/>
        <w:autoSpaceDN w:val="0"/>
        <w:adjustRightInd w:val="0"/>
        <w:textAlignment w:val="baseline"/>
        <w:rPr>
          <w:lang w:eastAsia="en-GB"/>
        </w:rPr>
      </w:pPr>
      <w:r w:rsidRPr="00195437">
        <w:rPr>
          <w:lang w:eastAsia="en-GB"/>
        </w:rPr>
        <w:t xml:space="preserve">NOTE: </w:t>
      </w:r>
      <w:r w:rsidR="0021429C" w:rsidRPr="00195437">
        <w:rPr>
          <w:rFonts w:hint="eastAsia"/>
          <w:lang w:eastAsia="en-GB"/>
        </w:rPr>
        <w:t xml:space="preserve">In this release, </w:t>
      </w:r>
      <w:r w:rsidR="00783ED7" w:rsidRPr="00195437">
        <w:rPr>
          <w:lang w:eastAsia="en-GB"/>
        </w:rPr>
        <w:t xml:space="preserve">only the energy related information of user plane communication is supported, and that of control plane </w:t>
      </w:r>
      <w:proofErr w:type="spellStart"/>
      <w:r w:rsidR="00783ED7" w:rsidRPr="00195437">
        <w:rPr>
          <w:lang w:eastAsia="en-GB"/>
        </w:rPr>
        <w:t>signalling</w:t>
      </w:r>
      <w:proofErr w:type="spellEnd"/>
      <w:r w:rsidR="00783ED7" w:rsidRPr="00195437">
        <w:rPr>
          <w:lang w:eastAsia="en-GB"/>
        </w:rPr>
        <w:t xml:space="preserve"> is not supported.</w:t>
      </w:r>
    </w:p>
    <w:p w14:paraId="362C7BFF" w14:textId="2F79702A" w:rsidR="008368E0" w:rsidRPr="00D23751" w:rsidRDefault="00D23751" w:rsidP="008978C4">
      <w:pPr>
        <w:pStyle w:val="EditorsNote"/>
      </w:pPr>
      <w:r>
        <w:t>Editor's note:</w:t>
      </w:r>
      <w:r>
        <w:tab/>
      </w:r>
      <w:r w:rsidR="00783ED7">
        <w:t>Whether the EECF is a standalone NF, can be co-located in other NFs, or both will be decided</w:t>
      </w:r>
      <w:r>
        <w:t>.</w:t>
      </w:r>
    </w:p>
    <w:bookmarkEnd w:id="11"/>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0CB07" w14:textId="77777777" w:rsidR="00347176" w:rsidRDefault="00347176">
      <w:r>
        <w:separator/>
      </w:r>
    </w:p>
  </w:endnote>
  <w:endnote w:type="continuationSeparator" w:id="0">
    <w:p w14:paraId="616BE769" w14:textId="77777777" w:rsidR="00347176" w:rsidRDefault="00347176">
      <w:r>
        <w:continuationSeparator/>
      </w:r>
    </w:p>
  </w:endnote>
  <w:endnote w:type="continuationNotice" w:id="1">
    <w:p w14:paraId="32C2578C" w14:textId="77777777" w:rsidR="00347176" w:rsidRDefault="00347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0DF40" w14:textId="77777777" w:rsidR="00347176" w:rsidRDefault="00347176">
      <w:r>
        <w:separator/>
      </w:r>
    </w:p>
  </w:footnote>
  <w:footnote w:type="continuationSeparator" w:id="0">
    <w:p w14:paraId="3C0E1C94" w14:textId="77777777" w:rsidR="00347176" w:rsidRDefault="00347176">
      <w:r>
        <w:continuationSeparator/>
      </w:r>
    </w:p>
  </w:footnote>
  <w:footnote w:type="continuationNotice" w:id="1">
    <w:p w14:paraId="1C68D85C" w14:textId="77777777" w:rsidR="00347176" w:rsidRDefault="00347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0C0"/>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2D5D"/>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453"/>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578"/>
    <w:rsid w:val="00131437"/>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9CD"/>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437"/>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2DB9"/>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01C"/>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429C"/>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122A"/>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7AA"/>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176"/>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923"/>
    <w:rsid w:val="00375A8C"/>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514"/>
    <w:rsid w:val="003C09A8"/>
    <w:rsid w:val="003C0AC0"/>
    <w:rsid w:val="003C11A7"/>
    <w:rsid w:val="003C26D1"/>
    <w:rsid w:val="003C27BC"/>
    <w:rsid w:val="003C3538"/>
    <w:rsid w:val="003C3FDA"/>
    <w:rsid w:val="003C4AB1"/>
    <w:rsid w:val="003C6EBB"/>
    <w:rsid w:val="003D06B4"/>
    <w:rsid w:val="003D21F9"/>
    <w:rsid w:val="003D26D1"/>
    <w:rsid w:val="003D2F0E"/>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69D"/>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059D"/>
    <w:rsid w:val="005C1D27"/>
    <w:rsid w:val="005C2225"/>
    <w:rsid w:val="005C228D"/>
    <w:rsid w:val="005C240B"/>
    <w:rsid w:val="005C2ABC"/>
    <w:rsid w:val="005C37E7"/>
    <w:rsid w:val="005C6832"/>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6F3"/>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3FD9"/>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4BAB"/>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0FAC"/>
    <w:rsid w:val="007324E4"/>
    <w:rsid w:val="00732AE7"/>
    <w:rsid w:val="00733217"/>
    <w:rsid w:val="0073376F"/>
    <w:rsid w:val="007346A3"/>
    <w:rsid w:val="00734979"/>
    <w:rsid w:val="00735A14"/>
    <w:rsid w:val="00735D19"/>
    <w:rsid w:val="007360A9"/>
    <w:rsid w:val="00736CBA"/>
    <w:rsid w:val="00736CEC"/>
    <w:rsid w:val="00737051"/>
    <w:rsid w:val="00741917"/>
    <w:rsid w:val="007421A8"/>
    <w:rsid w:val="0074233D"/>
    <w:rsid w:val="00742EB9"/>
    <w:rsid w:val="00743846"/>
    <w:rsid w:val="00743870"/>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3ED7"/>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08B9"/>
    <w:rsid w:val="00801322"/>
    <w:rsid w:val="008017CF"/>
    <w:rsid w:val="0080265A"/>
    <w:rsid w:val="00802C48"/>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8E0"/>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526"/>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978C4"/>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3E3"/>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6D4B"/>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EDB"/>
    <w:rsid w:val="00A22FED"/>
    <w:rsid w:val="00A23DD3"/>
    <w:rsid w:val="00A246B6"/>
    <w:rsid w:val="00A24872"/>
    <w:rsid w:val="00A250EA"/>
    <w:rsid w:val="00A2618A"/>
    <w:rsid w:val="00A26999"/>
    <w:rsid w:val="00A274FB"/>
    <w:rsid w:val="00A27762"/>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BA4"/>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C7307"/>
    <w:rsid w:val="00AD01A8"/>
    <w:rsid w:val="00AD1348"/>
    <w:rsid w:val="00AD1CD8"/>
    <w:rsid w:val="00AD1F9A"/>
    <w:rsid w:val="00AD2405"/>
    <w:rsid w:val="00AD32C1"/>
    <w:rsid w:val="00AD59FC"/>
    <w:rsid w:val="00AE07AD"/>
    <w:rsid w:val="00AE14F4"/>
    <w:rsid w:val="00AE47FE"/>
    <w:rsid w:val="00AE62A6"/>
    <w:rsid w:val="00AE6DE7"/>
    <w:rsid w:val="00AF05EE"/>
    <w:rsid w:val="00AF34F5"/>
    <w:rsid w:val="00AF3F14"/>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0C6"/>
    <w:rsid w:val="00B26F7B"/>
    <w:rsid w:val="00B27134"/>
    <w:rsid w:val="00B273CB"/>
    <w:rsid w:val="00B3022E"/>
    <w:rsid w:val="00B309BD"/>
    <w:rsid w:val="00B30F59"/>
    <w:rsid w:val="00B3156D"/>
    <w:rsid w:val="00B31E70"/>
    <w:rsid w:val="00B31F41"/>
    <w:rsid w:val="00B32D7A"/>
    <w:rsid w:val="00B33542"/>
    <w:rsid w:val="00B3422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425"/>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CF6424"/>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3751"/>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65B"/>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8ED"/>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51F"/>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444"/>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DA"/>
    <w:rsid w:val="00EE072A"/>
    <w:rsid w:val="00EE1833"/>
    <w:rsid w:val="00EE6B09"/>
    <w:rsid w:val="00EE7D7C"/>
    <w:rsid w:val="00EF2EAE"/>
    <w:rsid w:val="00EF40A0"/>
    <w:rsid w:val="00EF4181"/>
    <w:rsid w:val="00EF426B"/>
    <w:rsid w:val="00EF579D"/>
    <w:rsid w:val="00EF5D52"/>
    <w:rsid w:val="00EF62B7"/>
    <w:rsid w:val="00EF681D"/>
    <w:rsid w:val="00EF75E5"/>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38BE1F-C6DF-49D3-A13C-C73059BB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594</Words>
  <Characters>3388</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1900-01-01T21:00:00Z</cp:lastPrinted>
  <dcterms:created xsi:type="dcterms:W3CDTF">2024-08-09T15:48:00Z</dcterms:created>
  <dcterms:modified xsi:type="dcterms:W3CDTF">2024-08-09T15:49:00Z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